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EF3D5" w14:textId="77777777" w:rsidR="00BC7420" w:rsidRDefault="00BC7420" w:rsidP="00BC7420">
      <w:pPr>
        <w:jc w:val="center"/>
        <w:rPr>
          <w:lang w:val="en-CA"/>
        </w:rPr>
      </w:pPr>
    </w:p>
    <w:p w14:paraId="142D1909" w14:textId="77777777" w:rsidR="00BC7420" w:rsidRDefault="00BC7420" w:rsidP="00BC7420">
      <w:pPr>
        <w:jc w:val="center"/>
        <w:rPr>
          <w:lang w:val="en-CA"/>
        </w:rPr>
      </w:pPr>
    </w:p>
    <w:p w14:paraId="21261C0E" w14:textId="77777777" w:rsidR="00BC7420" w:rsidRDefault="00BC7420" w:rsidP="00BC7420">
      <w:pPr>
        <w:jc w:val="center"/>
        <w:rPr>
          <w:lang w:val="en-CA"/>
        </w:rPr>
      </w:pPr>
    </w:p>
    <w:p w14:paraId="4E0EF7E3" w14:textId="77777777" w:rsidR="00BC7420" w:rsidRDefault="00BC7420" w:rsidP="00BC7420">
      <w:pPr>
        <w:jc w:val="center"/>
        <w:rPr>
          <w:lang w:val="en-CA"/>
        </w:rPr>
      </w:pPr>
    </w:p>
    <w:p w14:paraId="2F489F26" w14:textId="77777777" w:rsidR="00BC7420" w:rsidRDefault="00BC7420" w:rsidP="00BC7420">
      <w:pPr>
        <w:jc w:val="center"/>
        <w:rPr>
          <w:lang w:val="en-CA"/>
        </w:rPr>
      </w:pPr>
    </w:p>
    <w:p w14:paraId="100E4CEC" w14:textId="77777777" w:rsidR="00BC7420" w:rsidRDefault="00BC7420" w:rsidP="00BC7420">
      <w:pPr>
        <w:jc w:val="center"/>
        <w:rPr>
          <w:lang w:val="en-CA"/>
        </w:rPr>
      </w:pPr>
    </w:p>
    <w:p w14:paraId="0FA9C497" w14:textId="77777777" w:rsidR="00BC7420" w:rsidRDefault="00BC7420" w:rsidP="00BC7420">
      <w:pPr>
        <w:jc w:val="center"/>
        <w:rPr>
          <w:lang w:val="en-CA"/>
        </w:rPr>
      </w:pPr>
    </w:p>
    <w:p w14:paraId="7EE799F0" w14:textId="77777777" w:rsidR="00BC7420" w:rsidRDefault="00BC7420" w:rsidP="00BC7420">
      <w:pPr>
        <w:jc w:val="center"/>
        <w:rPr>
          <w:lang w:val="en-CA"/>
        </w:rPr>
      </w:pPr>
    </w:p>
    <w:p w14:paraId="16097829" w14:textId="77777777" w:rsidR="00BC7420" w:rsidRDefault="00BC7420" w:rsidP="00BC7420">
      <w:pPr>
        <w:jc w:val="center"/>
        <w:rPr>
          <w:lang w:val="en-CA"/>
        </w:rPr>
      </w:pPr>
    </w:p>
    <w:p w14:paraId="04538CFF" w14:textId="77777777" w:rsidR="00BC7420" w:rsidRDefault="00BC7420" w:rsidP="00356789">
      <w:pPr>
        <w:spacing w:line="480" w:lineRule="auto"/>
        <w:rPr>
          <w:lang w:val="en-CA"/>
        </w:rPr>
      </w:pPr>
    </w:p>
    <w:p w14:paraId="1454CCC9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b/>
          <w:bCs/>
          <w:color w:val="000000"/>
        </w:rPr>
        <w:t> </w:t>
      </w:r>
    </w:p>
    <w:p w14:paraId="1440ECB3" w14:textId="19034411" w:rsidR="00D24D84" w:rsidRDefault="00052D1E" w:rsidP="00D24D84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Health Outcomes of P</w:t>
      </w:r>
      <w:r w:rsidR="003A36B2">
        <w:rPr>
          <w:b/>
          <w:bCs/>
          <w:color w:val="000000"/>
        </w:rPr>
        <w:t>arents with Chronically Ill Children</w:t>
      </w:r>
    </w:p>
    <w:p w14:paraId="19C552EA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</w:p>
    <w:p w14:paraId="420AA437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Jillian McInnes T00262193</w:t>
      </w:r>
    </w:p>
    <w:p w14:paraId="2D4A9737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Jakob Reid T00667316 </w:t>
      </w:r>
    </w:p>
    <w:p w14:paraId="2197EC87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Kristin Caktas T00668228</w:t>
      </w:r>
    </w:p>
    <w:p w14:paraId="5C59BED3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Shivani Nambiar T00584223</w:t>
      </w:r>
    </w:p>
    <w:p w14:paraId="79FA7EF0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Thompson Rivers University: School of Nursing</w:t>
      </w:r>
    </w:p>
    <w:p w14:paraId="19E4B8AC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NURS 4740: Health Situations in Complexity</w:t>
      </w:r>
    </w:p>
    <w:p w14:paraId="768D5F25" w14:textId="77777777" w:rsidR="00D24D84" w:rsidRDefault="00D24D84" w:rsidP="00D24D84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Dr. Anila Vrani, PhD, RN, BScN, MN</w:t>
      </w:r>
    </w:p>
    <w:p w14:paraId="28880548" w14:textId="77777777" w:rsidR="00D24D84" w:rsidRDefault="00D24D84" w:rsidP="00D24D84">
      <w:pPr>
        <w:ind w:left="2880" w:firstLine="720"/>
        <w:rPr>
          <w:rFonts w:eastAsia="Times New Roman"/>
        </w:rPr>
      </w:pPr>
      <w:r>
        <w:rPr>
          <w:rFonts w:eastAsia="Times New Roman"/>
          <w:color w:val="000000"/>
        </w:rPr>
        <w:t>November 14</w:t>
      </w:r>
      <w:r w:rsidRPr="00D24D84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>, 2023</w:t>
      </w:r>
    </w:p>
    <w:p w14:paraId="053F51EF" w14:textId="77777777" w:rsidR="00BC7420" w:rsidRDefault="00D24D84" w:rsidP="00BC7420">
      <w:pPr>
        <w:jc w:val="center"/>
        <w:rPr>
          <w:lang w:val="en-CA"/>
        </w:rPr>
      </w:pPr>
      <w:r>
        <w:rPr>
          <w:lang w:val="en-CA"/>
        </w:rPr>
        <w:tab/>
      </w:r>
    </w:p>
    <w:p w14:paraId="6936E8D5" w14:textId="77777777" w:rsidR="00BC7420" w:rsidRDefault="00BC7420" w:rsidP="00BC7420">
      <w:pPr>
        <w:jc w:val="center"/>
        <w:rPr>
          <w:lang w:val="en-CA"/>
        </w:rPr>
      </w:pPr>
    </w:p>
    <w:p w14:paraId="7A8F1741" w14:textId="77777777" w:rsidR="00BC7420" w:rsidRDefault="00BC7420" w:rsidP="00BC7420">
      <w:pPr>
        <w:jc w:val="center"/>
        <w:rPr>
          <w:lang w:val="en-CA"/>
        </w:rPr>
      </w:pPr>
    </w:p>
    <w:p w14:paraId="5E7C1DAF" w14:textId="77777777" w:rsidR="00BC7420" w:rsidRDefault="00BC7420" w:rsidP="00BC7420">
      <w:pPr>
        <w:jc w:val="center"/>
        <w:rPr>
          <w:lang w:val="en-CA"/>
        </w:rPr>
      </w:pPr>
    </w:p>
    <w:p w14:paraId="5A8BB331" w14:textId="77777777" w:rsidR="00BC7420" w:rsidRDefault="00BC7420" w:rsidP="00BC7420">
      <w:pPr>
        <w:jc w:val="center"/>
        <w:rPr>
          <w:lang w:val="en-CA"/>
        </w:rPr>
      </w:pPr>
    </w:p>
    <w:p w14:paraId="3C6638DD" w14:textId="77777777" w:rsidR="00BC7420" w:rsidRDefault="00BC7420" w:rsidP="00BC7420">
      <w:pPr>
        <w:jc w:val="center"/>
        <w:rPr>
          <w:lang w:val="en-CA"/>
        </w:rPr>
      </w:pPr>
    </w:p>
    <w:p w14:paraId="38A05CDD" w14:textId="77777777" w:rsidR="00BC7420" w:rsidRDefault="00BC7420" w:rsidP="00BC7420">
      <w:pPr>
        <w:jc w:val="center"/>
        <w:rPr>
          <w:lang w:val="en-CA"/>
        </w:rPr>
      </w:pPr>
    </w:p>
    <w:p w14:paraId="7B17574F" w14:textId="77777777" w:rsidR="00BC7420" w:rsidRDefault="00BC7420" w:rsidP="00BC7420">
      <w:pPr>
        <w:jc w:val="center"/>
        <w:rPr>
          <w:lang w:val="en-CA"/>
        </w:rPr>
      </w:pPr>
    </w:p>
    <w:p w14:paraId="497D6769" w14:textId="77777777" w:rsidR="00BC7420" w:rsidRDefault="00BC7420" w:rsidP="00BC7420">
      <w:pPr>
        <w:jc w:val="center"/>
        <w:rPr>
          <w:lang w:val="en-CA"/>
        </w:rPr>
      </w:pPr>
    </w:p>
    <w:p w14:paraId="6AF50EC5" w14:textId="77777777" w:rsidR="00356789" w:rsidRDefault="00356789" w:rsidP="00BC7420">
      <w:pPr>
        <w:jc w:val="center"/>
        <w:rPr>
          <w:lang w:val="en-CA"/>
        </w:rPr>
      </w:pPr>
    </w:p>
    <w:p w14:paraId="56447D6C" w14:textId="77777777" w:rsidR="00BC7420" w:rsidRDefault="00BC7420" w:rsidP="00BC7420">
      <w:pPr>
        <w:jc w:val="center"/>
        <w:rPr>
          <w:lang w:val="en-CA"/>
        </w:rPr>
      </w:pPr>
    </w:p>
    <w:p w14:paraId="1C8C7AC4" w14:textId="77777777" w:rsidR="00BC7420" w:rsidRDefault="00BC7420" w:rsidP="00BC7420">
      <w:pPr>
        <w:jc w:val="center"/>
        <w:rPr>
          <w:lang w:val="en-CA"/>
        </w:rPr>
      </w:pPr>
    </w:p>
    <w:p w14:paraId="544E8592" w14:textId="77777777" w:rsidR="00BC7420" w:rsidRDefault="00BC7420" w:rsidP="00BC7420">
      <w:pPr>
        <w:jc w:val="center"/>
        <w:rPr>
          <w:lang w:val="en-CA"/>
        </w:rPr>
      </w:pPr>
    </w:p>
    <w:p w14:paraId="6367201B" w14:textId="77777777" w:rsidR="000A311E" w:rsidRDefault="000A311E" w:rsidP="00784C22">
      <w:pPr>
        <w:spacing w:line="480" w:lineRule="auto"/>
        <w:rPr>
          <w:b/>
          <w:lang w:val="en-CA"/>
        </w:rPr>
      </w:pPr>
    </w:p>
    <w:p w14:paraId="0647A57F" w14:textId="77777777" w:rsidR="006311FC" w:rsidRPr="00C307F1" w:rsidRDefault="006311FC" w:rsidP="003F0D30">
      <w:pPr>
        <w:spacing w:line="480" w:lineRule="auto"/>
        <w:jc w:val="center"/>
        <w:rPr>
          <w:b/>
          <w:lang w:val="en-CA"/>
        </w:rPr>
      </w:pPr>
      <w:r w:rsidRPr="00C307F1">
        <w:rPr>
          <w:b/>
          <w:lang w:val="en-CA"/>
        </w:rPr>
        <w:lastRenderedPageBreak/>
        <w:t>Refere</w:t>
      </w:r>
      <w:bookmarkStart w:id="0" w:name="_GoBack"/>
      <w:bookmarkEnd w:id="0"/>
      <w:r w:rsidRPr="00C307F1">
        <w:rPr>
          <w:b/>
          <w:lang w:val="en-CA"/>
        </w:rPr>
        <w:t>nces</w:t>
      </w:r>
    </w:p>
    <w:p w14:paraId="157340D5" w14:textId="77777777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t xml:space="preserve">Chan, K. (2022, March 9). BC Children’s Hospital planning first-of-its-kind care facility in East Vancouver. Urbanized. https://dailyhive.com/vancouver/3580-3644-slocan-street-vancouver-bc-childrens-hospital </w:t>
      </w:r>
    </w:p>
    <w:p w14:paraId="018AF304" w14:textId="77777777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t xml:space="preserve">Cohn, L. N., Pechlivanoglou, P., Lee, Y., Mahant, S., Orkin, J., Marson, A., &amp; Cohen, E. (2020). Health outcomes of parents of children with chronic illness: A systematic review and meta-analysis. The Journal of Pediatrics, 218. https://doi.org/10.1016/j.jpeds.2019.10.068 </w:t>
      </w:r>
    </w:p>
    <w:p w14:paraId="4A999D72" w14:textId="77777777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t xml:space="preserve">Connected care @ sickkids. Connected Care @ SickKids. (2022). https://www.connectedcare.sickkids.ca/ </w:t>
      </w:r>
    </w:p>
    <w:p w14:paraId="11E76F16" w14:textId="5A98B701" w:rsidR="00AB5F89" w:rsidRPr="00780BDB" w:rsidRDefault="00AB5F89" w:rsidP="00B2798E">
      <w:pPr>
        <w:pStyle w:val="NormalWeb"/>
        <w:spacing w:line="480" w:lineRule="auto"/>
        <w:ind w:left="567" w:hanging="567"/>
      </w:pPr>
      <w:r w:rsidRPr="00780BDB">
        <w:t xml:space="preserve">Emmerik, K. V. (2023, January 18). Large family connection centre in Kelowna will replace services offered at Starbright - Okanagan. Global News. https://globalnews.ca/news/9417362/family-connection-centre-kelowna-starbright-replaced/ </w:t>
      </w:r>
    </w:p>
    <w:p w14:paraId="099F0319" w14:textId="4FD48CA5" w:rsidR="00B2798E" w:rsidRPr="00B2798E" w:rsidRDefault="00B2798E" w:rsidP="00B2798E">
      <w:pPr>
        <w:pStyle w:val="NormalWeb"/>
        <w:spacing w:line="480" w:lineRule="auto"/>
        <w:ind w:left="567" w:hanging="567"/>
      </w:pPr>
      <w:r>
        <w:t xml:space="preserve">Griffith, A. K. (2020). Parental burnout and child maltreatment during the COVID-19 pandemic. </w:t>
      </w:r>
      <w:r>
        <w:rPr>
          <w:i/>
          <w:iCs/>
        </w:rPr>
        <w:t>Journal of Family Violence</w:t>
      </w:r>
      <w:r>
        <w:t xml:space="preserve">, </w:t>
      </w:r>
      <w:r>
        <w:rPr>
          <w:i/>
          <w:iCs/>
        </w:rPr>
        <w:t>37</w:t>
      </w:r>
      <w:r>
        <w:t xml:space="preserve">(5), 725–731. https://doi.org/10.1007/s10896-020-00172-2 </w:t>
      </w:r>
    </w:p>
    <w:p w14:paraId="3482E0FA" w14:textId="6A7AAB88" w:rsidR="00A55F6A" w:rsidRPr="00780BDB" w:rsidRDefault="00A55F6A" w:rsidP="00E6774D">
      <w:pPr>
        <w:spacing w:line="480" w:lineRule="auto"/>
        <w:ind w:left="720" w:right="75" w:hanging="720"/>
        <w:rPr>
          <w:rFonts w:eastAsia="Times New Roman"/>
          <w:color w:val="000000"/>
        </w:rPr>
      </w:pPr>
      <w:r w:rsidRPr="00780BDB">
        <w:rPr>
          <w:rFonts w:eastAsia="Times New Roman"/>
          <w:color w:val="000000"/>
          <w:shd w:val="clear" w:color="auto" w:fill="FFFFFF"/>
        </w:rPr>
        <w:t>Lappalainen, P., Pakkala, I., Strömmer, J., Sairanen, E., Kaipainen, K., Lappalainen, R. (2021). Supporting parents of children with chronic conditions: A randomized controlled trial of web-based and self-help ACT interventions. Internet Interventions, 24, 2-10. </w:t>
      </w:r>
      <w:hyperlink r:id="rId6" w:tgtFrame="_blank" w:history="1">
        <w:r w:rsidRPr="00780BDB">
          <w:rPr>
            <w:rStyle w:val="Hyperlink"/>
            <w:rFonts w:eastAsia="Times New Roman"/>
            <w:color w:val="954F72"/>
            <w:shd w:val="clear" w:color="auto" w:fill="FFFFFF"/>
          </w:rPr>
          <w:t>https://doi.org/10.1016/j.invent.2021.100382</w:t>
        </w:r>
      </w:hyperlink>
    </w:p>
    <w:p w14:paraId="2C38E22F" w14:textId="77777777" w:rsidR="00A55F6A" w:rsidRPr="00780BDB" w:rsidRDefault="00A55F6A" w:rsidP="00AB5F89">
      <w:pPr>
        <w:pStyle w:val="NormalWeb"/>
        <w:spacing w:line="480" w:lineRule="auto"/>
        <w:ind w:left="567" w:hanging="567"/>
      </w:pPr>
    </w:p>
    <w:p w14:paraId="4EE69345" w14:textId="3CC2A2AC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lastRenderedPageBreak/>
        <w:t xml:space="preserve">Mikolajczak, M., Brianda, M. E., Avalosse, H., &amp; Roskam, I. (2018). Consequences of parental burnout: Its specific effect on child neglect and violence. Child Abuse &amp;amp; Neglect, 80, 134–145. https://doi.org/10.1016/j.chiabu.2018.03.025 </w:t>
      </w:r>
    </w:p>
    <w:p w14:paraId="461573F8" w14:textId="77777777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t>Shattnawi, K. K., Al Ali, N., Almanasreh, A. A., &amp; Al</w:t>
      </w:r>
      <w:r w:rsidRPr="00780BDB">
        <w:rPr>
          <w:rFonts w:ascii="Calibri" w:eastAsia="Calibri" w:hAnsi="Calibri" w:cs="Calibri"/>
        </w:rPr>
        <w:t>‐</w:t>
      </w:r>
      <w:r w:rsidRPr="00780BDB">
        <w:t>Motlaq, M. A. (2023). Caregiver burden among parents of children with chronic diseases: A cross</w:t>
      </w:r>
      <w:r w:rsidRPr="00780BDB">
        <w:rPr>
          <w:rFonts w:ascii="Calibri" w:eastAsia="Calibri" w:hAnsi="Calibri" w:cs="Calibri"/>
        </w:rPr>
        <w:t>‐</w:t>
      </w:r>
      <w:r w:rsidRPr="00780BDB">
        <w:t xml:space="preserve">sectional study. Journal of Clinical Nursing, 32(17–18), 6485–6493. https://doi.org/10.1111/jocn.16672 </w:t>
      </w:r>
    </w:p>
    <w:p w14:paraId="2FB17655" w14:textId="67896CAB" w:rsidR="00AB5F89" w:rsidRPr="00780BDB" w:rsidRDefault="00AB5F89" w:rsidP="00AB5F89">
      <w:pPr>
        <w:pStyle w:val="NormalWeb"/>
        <w:spacing w:line="480" w:lineRule="auto"/>
        <w:ind w:left="567" w:hanging="567"/>
      </w:pPr>
      <w:r w:rsidRPr="00780BDB">
        <w:t xml:space="preserve">Smith, S., Tallon, M., Clark, C., Jones, L., &amp; Mörelius, E. (2022). “You never exhale fully because you’re not sure what’s next”: Parents’ experiences of stress caring for children with chronic conditions. Frontiers in Pediatrics, 10. https://doi.org/10.3389/fped.2022.902655 </w:t>
      </w:r>
    </w:p>
    <w:p w14:paraId="55FE28AC" w14:textId="77777777" w:rsidR="00A76CF0" w:rsidRPr="00780BDB" w:rsidRDefault="00A76CF0" w:rsidP="00AB5F89">
      <w:pPr>
        <w:spacing w:line="480" w:lineRule="auto"/>
        <w:ind w:left="720" w:right="75" w:hanging="720"/>
        <w:rPr>
          <w:rFonts w:eastAsia="Times New Roman"/>
          <w:color w:val="000000"/>
        </w:rPr>
      </w:pPr>
      <w:r w:rsidRPr="00780BDB">
        <w:rPr>
          <w:rFonts w:eastAsia="Times New Roman"/>
          <w:color w:val="000000"/>
        </w:rPr>
        <w:t>Thomas, S., Byrne, L. K., Ryan, N. P., Hendrieckx, C., &amp; White, V. (2023). Unmet supportive care needs in families of children with chronic health conditions: An Australian cross-sectional study. World Journal of Pediatrics, 19(12), 1181-1191. </w:t>
      </w:r>
      <w:hyperlink r:id="rId7" w:history="1">
        <w:r w:rsidRPr="00780BDB">
          <w:rPr>
            <w:rFonts w:eastAsia="Times New Roman"/>
            <w:color w:val="000000"/>
            <w:u w:val="single"/>
          </w:rPr>
          <w:t>https://doi.org/10.1007/s12519-023-00730-w</w:t>
        </w:r>
      </w:hyperlink>
    </w:p>
    <w:p w14:paraId="7811328B" w14:textId="77777777" w:rsidR="00A76CF0" w:rsidRPr="00780BDB" w:rsidRDefault="00A76CF0" w:rsidP="00AB5F89">
      <w:pPr>
        <w:spacing w:line="480" w:lineRule="auto"/>
        <w:ind w:left="720" w:right="75" w:hanging="720"/>
        <w:rPr>
          <w:rFonts w:eastAsia="Times New Roman"/>
          <w:color w:val="000000"/>
        </w:rPr>
      </w:pPr>
      <w:r w:rsidRPr="00780BDB">
        <w:rPr>
          <w:rFonts w:eastAsia="Times New Roman"/>
          <w:color w:val="000000"/>
        </w:rPr>
        <w:t>Toney-Butler, T. J., &amp; Unison-Pace, W. J. (2022). Nursing admission assessment and examination. In StatPearls. StatPearls Publishing. https://www.ncbi.nlm.nih.gov/books/NBK493211/</w:t>
      </w:r>
    </w:p>
    <w:p w14:paraId="46CCF0B0" w14:textId="77777777" w:rsidR="00A76CF0" w:rsidRPr="00780BDB" w:rsidRDefault="00A76CF0" w:rsidP="00AB5F89">
      <w:pPr>
        <w:spacing w:line="480" w:lineRule="auto"/>
        <w:ind w:left="720" w:right="75" w:hanging="720"/>
        <w:rPr>
          <w:rFonts w:eastAsia="Times New Roman"/>
          <w:color w:val="000000"/>
          <w:u w:val="single"/>
        </w:rPr>
      </w:pPr>
      <w:r w:rsidRPr="00780BDB">
        <w:rPr>
          <w:rFonts w:eastAsia="Times New Roman"/>
          <w:color w:val="000000"/>
        </w:rPr>
        <w:t>Verma, R., Mehdian, Y., Sheth, N., Netten, K., Vinette, J., Edwards, A., Polyviou, J., Orkin, J., &amp; Amin, R. (2020). Screening for caregiver psychosocial risk in children with medical complexity: A cross-sectional study. BMJ Paediatrics Open, 4(1), e000671. </w:t>
      </w:r>
      <w:hyperlink r:id="rId8" w:history="1">
        <w:r w:rsidRPr="00780BDB">
          <w:rPr>
            <w:rFonts w:eastAsia="Times New Roman"/>
            <w:color w:val="000000"/>
            <w:u w:val="single"/>
          </w:rPr>
          <w:t>https://doi.org/10.1136/bmjpo-2020-000671</w:t>
        </w:r>
      </w:hyperlink>
    </w:p>
    <w:p w14:paraId="42920579" w14:textId="77777777" w:rsidR="00897E00" w:rsidRPr="00780BDB" w:rsidRDefault="00AB5F89" w:rsidP="00897E00">
      <w:pPr>
        <w:pStyle w:val="NormalWeb"/>
        <w:spacing w:line="480" w:lineRule="auto"/>
        <w:ind w:left="567" w:hanging="567"/>
      </w:pPr>
      <w:r w:rsidRPr="00780BDB">
        <w:lastRenderedPageBreak/>
        <w:t xml:space="preserve">Wang, W., Chen, S., Wang, S., Shan, G., &amp; Li, Y. (2023). Parental Burnout and adolescents’ development: Family Environment, academic performance, and social adaptation. International Journal of Environmental Research and Public Health, 20(4), 2774. https://doi.org/10.3390/ijerph20042774 </w:t>
      </w:r>
    </w:p>
    <w:p w14:paraId="227D4D28" w14:textId="76E8D137" w:rsidR="00897E00" w:rsidRPr="00780BDB" w:rsidRDefault="00897E00" w:rsidP="00897E00">
      <w:pPr>
        <w:pStyle w:val="NormalWeb"/>
        <w:spacing w:line="480" w:lineRule="auto"/>
        <w:ind w:left="567" w:hanging="567"/>
      </w:pPr>
      <w:r w:rsidRPr="00780BDB">
        <w:rPr>
          <w:rFonts w:eastAsia="Times New Roman"/>
          <w:color w:val="000000"/>
          <w:shd w:val="clear" w:color="auto" w:fill="FFFFFF"/>
        </w:rPr>
        <w:t>Yamaguchi, S., Costello, C., Lalonde, C., McCarry, S., Majnemer, A., Shikako, K. (2023). Supporting families and caregivers of children with disabilities through a parent peer mentor (PPM): Experiences from a patient-oriented research network.Research Involvement and Engagement, 9(1), 1-11. </w:t>
      </w:r>
      <w:hyperlink r:id="rId9" w:tgtFrame="_blank" w:history="1">
        <w:r w:rsidRPr="00780BDB">
          <w:rPr>
            <w:rStyle w:val="Hyperlink"/>
            <w:rFonts w:eastAsia="Times New Roman"/>
            <w:color w:val="954F72"/>
            <w:shd w:val="clear" w:color="auto" w:fill="FFFFFF"/>
          </w:rPr>
          <w:t>https://doi.org/10.1186/s40900-023-00481-y</w:t>
        </w:r>
      </w:hyperlink>
    </w:p>
    <w:p w14:paraId="11462F3D" w14:textId="77777777" w:rsidR="00897E00" w:rsidRPr="00780BDB" w:rsidRDefault="00897E00" w:rsidP="00AB5F89">
      <w:pPr>
        <w:pStyle w:val="NormalWeb"/>
        <w:spacing w:line="480" w:lineRule="auto"/>
        <w:ind w:left="567" w:hanging="567"/>
      </w:pPr>
    </w:p>
    <w:p w14:paraId="6A863739" w14:textId="77777777" w:rsidR="00AB5F89" w:rsidRPr="00780BDB" w:rsidRDefault="00AB5F89" w:rsidP="00AB5F89">
      <w:pPr>
        <w:spacing w:line="480" w:lineRule="auto"/>
        <w:ind w:left="720" w:right="75" w:hanging="720"/>
        <w:rPr>
          <w:rFonts w:eastAsia="Times New Roman"/>
          <w:color w:val="000000"/>
        </w:rPr>
      </w:pPr>
    </w:p>
    <w:p w14:paraId="2043C10C" w14:textId="77777777" w:rsidR="006311FC" w:rsidRPr="00780BDB" w:rsidRDefault="006311FC" w:rsidP="00780BDB">
      <w:pPr>
        <w:pStyle w:val="NormalWeb"/>
        <w:spacing w:line="480" w:lineRule="auto"/>
        <w:rPr>
          <w:lang w:val="en-CA"/>
        </w:rPr>
      </w:pPr>
    </w:p>
    <w:sectPr w:rsidR="006311FC" w:rsidRPr="00780BDB" w:rsidSect="00DD622C">
      <w:headerReference w:type="even" r:id="rId10"/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18169" w14:textId="77777777" w:rsidR="00837926" w:rsidRDefault="00837926" w:rsidP="00BC7420">
      <w:r>
        <w:separator/>
      </w:r>
    </w:p>
  </w:endnote>
  <w:endnote w:type="continuationSeparator" w:id="0">
    <w:p w14:paraId="5ECDB480" w14:textId="77777777" w:rsidR="00837926" w:rsidRDefault="00837926" w:rsidP="00B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5D485" w14:textId="77777777" w:rsidR="00837926" w:rsidRDefault="00837926" w:rsidP="00BC7420">
      <w:r>
        <w:separator/>
      </w:r>
    </w:p>
  </w:footnote>
  <w:footnote w:type="continuationSeparator" w:id="0">
    <w:p w14:paraId="0113C3EF" w14:textId="77777777" w:rsidR="00837926" w:rsidRDefault="00837926" w:rsidP="00BC74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8C2E" w14:textId="77777777" w:rsidR="00BC7420" w:rsidRDefault="00BC7420" w:rsidP="00C2518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674F0" w14:textId="77777777" w:rsidR="00BC7420" w:rsidRDefault="00BC7420" w:rsidP="00BC742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5977" w14:textId="77777777" w:rsidR="00BC7420" w:rsidRDefault="00BC7420" w:rsidP="00C2518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A51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2E2290" w14:textId="77777777" w:rsidR="00BC7420" w:rsidRDefault="00BC7420" w:rsidP="00BC742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F"/>
    <w:rsid w:val="000061BF"/>
    <w:rsid w:val="0001258B"/>
    <w:rsid w:val="00014A10"/>
    <w:rsid w:val="000172E0"/>
    <w:rsid w:val="00020914"/>
    <w:rsid w:val="00037C49"/>
    <w:rsid w:val="00052D1E"/>
    <w:rsid w:val="000534F7"/>
    <w:rsid w:val="00085779"/>
    <w:rsid w:val="0008656C"/>
    <w:rsid w:val="000A083F"/>
    <w:rsid w:val="000A2E9E"/>
    <w:rsid w:val="000A311E"/>
    <w:rsid w:val="000A4650"/>
    <w:rsid w:val="000B5395"/>
    <w:rsid w:val="000C0688"/>
    <w:rsid w:val="000C21D4"/>
    <w:rsid w:val="000D4DB0"/>
    <w:rsid w:val="000D5B87"/>
    <w:rsid w:val="000D7A4E"/>
    <w:rsid w:val="000E0646"/>
    <w:rsid w:val="000F0380"/>
    <w:rsid w:val="00102415"/>
    <w:rsid w:val="001028BA"/>
    <w:rsid w:val="00105C76"/>
    <w:rsid w:val="00121CD4"/>
    <w:rsid w:val="001321CF"/>
    <w:rsid w:val="001333A5"/>
    <w:rsid w:val="00133661"/>
    <w:rsid w:val="001434AD"/>
    <w:rsid w:val="00151AAD"/>
    <w:rsid w:val="00155B68"/>
    <w:rsid w:val="00174451"/>
    <w:rsid w:val="00181DB5"/>
    <w:rsid w:val="0018563B"/>
    <w:rsid w:val="00186C76"/>
    <w:rsid w:val="001911C6"/>
    <w:rsid w:val="00193133"/>
    <w:rsid w:val="0019427D"/>
    <w:rsid w:val="001B1A04"/>
    <w:rsid w:val="001B5714"/>
    <w:rsid w:val="001C1FEA"/>
    <w:rsid w:val="001D034B"/>
    <w:rsid w:val="001D4EA2"/>
    <w:rsid w:val="001D6E94"/>
    <w:rsid w:val="001E6A66"/>
    <w:rsid w:val="001F2366"/>
    <w:rsid w:val="00204810"/>
    <w:rsid w:val="00211271"/>
    <w:rsid w:val="00213481"/>
    <w:rsid w:val="00225A5B"/>
    <w:rsid w:val="00262323"/>
    <w:rsid w:val="00286C52"/>
    <w:rsid w:val="002A5570"/>
    <w:rsid w:val="002C1755"/>
    <w:rsid w:val="002C30F0"/>
    <w:rsid w:val="002E6FF0"/>
    <w:rsid w:val="00304F9E"/>
    <w:rsid w:val="003125EE"/>
    <w:rsid w:val="00315DEC"/>
    <w:rsid w:val="00323EAF"/>
    <w:rsid w:val="0033314C"/>
    <w:rsid w:val="003336F9"/>
    <w:rsid w:val="00356789"/>
    <w:rsid w:val="00363AEF"/>
    <w:rsid w:val="00364756"/>
    <w:rsid w:val="00372686"/>
    <w:rsid w:val="003959BE"/>
    <w:rsid w:val="003A36B2"/>
    <w:rsid w:val="003B3361"/>
    <w:rsid w:val="003D7875"/>
    <w:rsid w:val="003D7E3D"/>
    <w:rsid w:val="003F0D30"/>
    <w:rsid w:val="00411724"/>
    <w:rsid w:val="00426EB5"/>
    <w:rsid w:val="00435CA4"/>
    <w:rsid w:val="00437765"/>
    <w:rsid w:val="00441179"/>
    <w:rsid w:val="00484667"/>
    <w:rsid w:val="004862CB"/>
    <w:rsid w:val="00493A4A"/>
    <w:rsid w:val="00494E81"/>
    <w:rsid w:val="00496D98"/>
    <w:rsid w:val="00497415"/>
    <w:rsid w:val="0049746A"/>
    <w:rsid w:val="004C5969"/>
    <w:rsid w:val="004D56D8"/>
    <w:rsid w:val="004D5756"/>
    <w:rsid w:val="004F2E4B"/>
    <w:rsid w:val="00502BBF"/>
    <w:rsid w:val="0050394D"/>
    <w:rsid w:val="00543FA6"/>
    <w:rsid w:val="00552C10"/>
    <w:rsid w:val="00555C76"/>
    <w:rsid w:val="0057381C"/>
    <w:rsid w:val="005A0A2B"/>
    <w:rsid w:val="005B4097"/>
    <w:rsid w:val="005B60F0"/>
    <w:rsid w:val="005D5EAB"/>
    <w:rsid w:val="005D64FE"/>
    <w:rsid w:val="005F0EA1"/>
    <w:rsid w:val="005F31F3"/>
    <w:rsid w:val="005F6DE6"/>
    <w:rsid w:val="005F7E01"/>
    <w:rsid w:val="00610F19"/>
    <w:rsid w:val="00623A88"/>
    <w:rsid w:val="006311FC"/>
    <w:rsid w:val="00645EE3"/>
    <w:rsid w:val="00645FFE"/>
    <w:rsid w:val="0065464B"/>
    <w:rsid w:val="00654A8A"/>
    <w:rsid w:val="00656D4A"/>
    <w:rsid w:val="006850B2"/>
    <w:rsid w:val="00685238"/>
    <w:rsid w:val="006A09A4"/>
    <w:rsid w:val="006A578C"/>
    <w:rsid w:val="006C71C9"/>
    <w:rsid w:val="006E4CE9"/>
    <w:rsid w:val="006E54E2"/>
    <w:rsid w:val="006E5604"/>
    <w:rsid w:val="006E67A8"/>
    <w:rsid w:val="00700624"/>
    <w:rsid w:val="00737897"/>
    <w:rsid w:val="007479E5"/>
    <w:rsid w:val="00750F5B"/>
    <w:rsid w:val="007567AC"/>
    <w:rsid w:val="007618F3"/>
    <w:rsid w:val="00771D7F"/>
    <w:rsid w:val="00772BA1"/>
    <w:rsid w:val="00780BDB"/>
    <w:rsid w:val="007840A4"/>
    <w:rsid w:val="00784C22"/>
    <w:rsid w:val="007955EC"/>
    <w:rsid w:val="007A3ED8"/>
    <w:rsid w:val="007B1BD3"/>
    <w:rsid w:val="007B5F77"/>
    <w:rsid w:val="007C30E4"/>
    <w:rsid w:val="007E6420"/>
    <w:rsid w:val="0080176B"/>
    <w:rsid w:val="00802B1A"/>
    <w:rsid w:val="00831AA7"/>
    <w:rsid w:val="0083202F"/>
    <w:rsid w:val="00836A51"/>
    <w:rsid w:val="00837926"/>
    <w:rsid w:val="00874E0A"/>
    <w:rsid w:val="008757AE"/>
    <w:rsid w:val="0088100C"/>
    <w:rsid w:val="00897E00"/>
    <w:rsid w:val="008A7BB1"/>
    <w:rsid w:val="008E3975"/>
    <w:rsid w:val="008F3B6E"/>
    <w:rsid w:val="008F56AE"/>
    <w:rsid w:val="008F6EFD"/>
    <w:rsid w:val="00902CC0"/>
    <w:rsid w:val="00903035"/>
    <w:rsid w:val="00903EA1"/>
    <w:rsid w:val="00904B4C"/>
    <w:rsid w:val="00910044"/>
    <w:rsid w:val="009348F6"/>
    <w:rsid w:val="009748DD"/>
    <w:rsid w:val="00983428"/>
    <w:rsid w:val="00986DA7"/>
    <w:rsid w:val="009931F6"/>
    <w:rsid w:val="00994A14"/>
    <w:rsid w:val="009A4472"/>
    <w:rsid w:val="009A6383"/>
    <w:rsid w:val="009B0CDF"/>
    <w:rsid w:val="009E5B40"/>
    <w:rsid w:val="009E6181"/>
    <w:rsid w:val="009F2B25"/>
    <w:rsid w:val="009F606F"/>
    <w:rsid w:val="00A1217F"/>
    <w:rsid w:val="00A176AF"/>
    <w:rsid w:val="00A17C0A"/>
    <w:rsid w:val="00A21074"/>
    <w:rsid w:val="00A31D43"/>
    <w:rsid w:val="00A55F6A"/>
    <w:rsid w:val="00A71391"/>
    <w:rsid w:val="00A72DAE"/>
    <w:rsid w:val="00A74422"/>
    <w:rsid w:val="00A74E64"/>
    <w:rsid w:val="00A76CF0"/>
    <w:rsid w:val="00A77FAB"/>
    <w:rsid w:val="00AA3722"/>
    <w:rsid w:val="00AB37B0"/>
    <w:rsid w:val="00AB5F89"/>
    <w:rsid w:val="00AD3482"/>
    <w:rsid w:val="00AD72AE"/>
    <w:rsid w:val="00AE1EE3"/>
    <w:rsid w:val="00AF4757"/>
    <w:rsid w:val="00B11221"/>
    <w:rsid w:val="00B21D0E"/>
    <w:rsid w:val="00B2798E"/>
    <w:rsid w:val="00B34458"/>
    <w:rsid w:val="00B419C6"/>
    <w:rsid w:val="00B64A47"/>
    <w:rsid w:val="00B919A3"/>
    <w:rsid w:val="00BA7084"/>
    <w:rsid w:val="00BB071F"/>
    <w:rsid w:val="00BC51BA"/>
    <w:rsid w:val="00BC7420"/>
    <w:rsid w:val="00BD6321"/>
    <w:rsid w:val="00BE5681"/>
    <w:rsid w:val="00BF5A3E"/>
    <w:rsid w:val="00C022D8"/>
    <w:rsid w:val="00C307F1"/>
    <w:rsid w:val="00C3270A"/>
    <w:rsid w:val="00C32A50"/>
    <w:rsid w:val="00C406FE"/>
    <w:rsid w:val="00C51BE7"/>
    <w:rsid w:val="00C55724"/>
    <w:rsid w:val="00C651DC"/>
    <w:rsid w:val="00C73A97"/>
    <w:rsid w:val="00C767C9"/>
    <w:rsid w:val="00CA12CC"/>
    <w:rsid w:val="00CA721F"/>
    <w:rsid w:val="00CD5514"/>
    <w:rsid w:val="00CE488E"/>
    <w:rsid w:val="00CF67B7"/>
    <w:rsid w:val="00D122E9"/>
    <w:rsid w:val="00D21027"/>
    <w:rsid w:val="00D24D84"/>
    <w:rsid w:val="00D25C80"/>
    <w:rsid w:val="00D32AE6"/>
    <w:rsid w:val="00D33F25"/>
    <w:rsid w:val="00D41139"/>
    <w:rsid w:val="00D51680"/>
    <w:rsid w:val="00D6678C"/>
    <w:rsid w:val="00D75D01"/>
    <w:rsid w:val="00D77016"/>
    <w:rsid w:val="00D77D91"/>
    <w:rsid w:val="00D80D70"/>
    <w:rsid w:val="00D87523"/>
    <w:rsid w:val="00D904A3"/>
    <w:rsid w:val="00DB17C8"/>
    <w:rsid w:val="00DB2728"/>
    <w:rsid w:val="00DB2D04"/>
    <w:rsid w:val="00DB767B"/>
    <w:rsid w:val="00DC2DEC"/>
    <w:rsid w:val="00DC338B"/>
    <w:rsid w:val="00DC73EC"/>
    <w:rsid w:val="00DC7656"/>
    <w:rsid w:val="00DD622C"/>
    <w:rsid w:val="00DD6FCC"/>
    <w:rsid w:val="00DE131F"/>
    <w:rsid w:val="00DF4685"/>
    <w:rsid w:val="00E029DF"/>
    <w:rsid w:val="00E02AB1"/>
    <w:rsid w:val="00E31D01"/>
    <w:rsid w:val="00E52BE3"/>
    <w:rsid w:val="00E57A69"/>
    <w:rsid w:val="00E6774D"/>
    <w:rsid w:val="00E770B1"/>
    <w:rsid w:val="00EA1A0A"/>
    <w:rsid w:val="00EC0278"/>
    <w:rsid w:val="00EC0AEF"/>
    <w:rsid w:val="00EC6A2B"/>
    <w:rsid w:val="00EE5886"/>
    <w:rsid w:val="00EE7BA4"/>
    <w:rsid w:val="00EE7FA8"/>
    <w:rsid w:val="00F04BD5"/>
    <w:rsid w:val="00F13A00"/>
    <w:rsid w:val="00F1425A"/>
    <w:rsid w:val="00F23A5E"/>
    <w:rsid w:val="00F32AA5"/>
    <w:rsid w:val="00F478F3"/>
    <w:rsid w:val="00F532EC"/>
    <w:rsid w:val="00F54A07"/>
    <w:rsid w:val="00F76F72"/>
    <w:rsid w:val="00F929BC"/>
    <w:rsid w:val="00F94006"/>
    <w:rsid w:val="00FA530C"/>
    <w:rsid w:val="00FA79A7"/>
    <w:rsid w:val="00FB0705"/>
    <w:rsid w:val="00FC029B"/>
    <w:rsid w:val="00FC11EE"/>
    <w:rsid w:val="00FD44D6"/>
    <w:rsid w:val="00FE0F07"/>
    <w:rsid w:val="00FE5859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B0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789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42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7420"/>
  </w:style>
  <w:style w:type="character" w:styleId="PageNumber">
    <w:name w:val="page number"/>
    <w:basedOn w:val="DefaultParagraphFont"/>
    <w:uiPriority w:val="99"/>
    <w:semiHidden/>
    <w:unhideWhenUsed/>
    <w:rsid w:val="00BC7420"/>
  </w:style>
  <w:style w:type="paragraph" w:styleId="NormalWeb">
    <w:name w:val="Normal (Web)"/>
    <w:basedOn w:val="Normal"/>
    <w:uiPriority w:val="99"/>
    <w:unhideWhenUsed/>
    <w:rsid w:val="006311F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9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oi.org/10.1016/j.invent.2021.100382" TargetMode="External"/><Relationship Id="rId7" Type="http://schemas.openxmlformats.org/officeDocument/2006/relationships/hyperlink" Target="https://doi.org/10.1007/s12519-023-00730-w" TargetMode="External"/><Relationship Id="rId8" Type="http://schemas.openxmlformats.org/officeDocument/2006/relationships/hyperlink" Target="https://doi.org/10.1136/bmjpo-2020-000671" TargetMode="External"/><Relationship Id="rId9" Type="http://schemas.openxmlformats.org/officeDocument/2006/relationships/hyperlink" Target="https://doi.org/10.1186/s40900-023-00481-y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llianmcinnes/Library/Group%20Containers/UBF8T346G9.Office/User%20Content.localized/Templates.localized/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Paper.dotx</Template>
  <TotalTime>5</TotalTime>
  <Pages>4</Pages>
  <Words>608</Words>
  <Characters>3468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jmcinnes1998@gmail.com</dc:creator>
  <cp:keywords/>
  <dc:description/>
  <cp:lastModifiedBy>jmcinnes1998@gmail.com</cp:lastModifiedBy>
  <cp:revision>4</cp:revision>
  <dcterms:created xsi:type="dcterms:W3CDTF">2023-11-14T05:11:00Z</dcterms:created>
  <dcterms:modified xsi:type="dcterms:W3CDTF">2023-11-14T06:01:00Z</dcterms:modified>
</cp:coreProperties>
</file>