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Pedersen, S. C., Maindal, H, T. &amp; Ryom, K. (2021). “I wanted to be there as a father, but i </w:t>
      </w:r>
    </w:p>
    <w:p w:rsidR="00000000" w:rsidDel="00000000" w:rsidP="00000000" w:rsidRDefault="00000000" w:rsidRPr="00000000" w14:paraId="00000004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couldn’t”: a qualitative study of fathers’ experiences of postpartum depression and their 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color w:val="21212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help-seeking behavior.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American Journal of Men’s Health, 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(3), 1-13.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rtl w:val="0"/>
        </w:rPr>
        <w:t xml:space="preserve">doi: </w:t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rtl w:val="0"/>
        </w:rPr>
        <w:t xml:space="preserve">10.1177/15579883211024375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Islam, M. M. (2019). Social determinants of health and related inequalities: confusion and implications.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Frontiers in Public Health, 7(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11), 1-4.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rtl w:val="0"/>
        </w:rPr>
        <w:t xml:space="preserve">doi: 10.3389/fpubh.2019.00011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 Benuyenah, &amp; Phuong Bich Tran. (2020). Postpartum psychological pressure on 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single mothers: an interpretative phenomenological analysis.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Journal of </w:t>
      </w:r>
    </w:p>
    <w:p w:rsidR="00000000" w:rsidDel="00000000" w:rsidP="00000000" w:rsidRDefault="00000000" w:rsidRPr="00000000" w14:paraId="0000000F">
      <w:pPr>
        <w:ind w:left="720"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Humanities and Applied Social Sciences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(3), 199–216. </w:t>
      </w:r>
    </w:p>
    <w:p w:rsidR="00000000" w:rsidDel="00000000" w:rsidP="00000000" w:rsidRDefault="00000000" w:rsidRPr="00000000" w14:paraId="00000011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https://doi.org/10.1108/JHASS-12-2019-0089/full/pdf?title=postpartum-psycholo</w:t>
      </w:r>
    </w:p>
    <w:p w:rsidR="00000000" w:rsidDel="00000000" w:rsidP="00000000" w:rsidRDefault="00000000" w:rsidRPr="00000000" w14:paraId="00000013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Gical-pressure-on-single-mothers-an-interpretative-phenomenological-analysis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Saleh, L., Canclini, S., Mathison, C., Combs, S., &amp; Dickerson, B. (2023). “This is not what I 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imagined motherhood would look like”: pregnancy, postpartum, and parenting during </w:t>
      </w:r>
    </w:p>
    <w:p w:rsidR="00000000" w:rsidDel="00000000" w:rsidP="00000000" w:rsidRDefault="00000000" w:rsidRPr="00000000" w14:paraId="00000019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COVID-19 – a qualitative analysis of the first year since birth.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BMC Pregnancy &amp; Childbirth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(1), 1–11. https://doi-org.ezproxy.tru.ca/10.1186/s12884-023-05872-3</w:t>
      </w:r>
    </w:p>
    <w:p w:rsidR="00000000" w:rsidDel="00000000" w:rsidP="00000000" w:rsidRDefault="00000000" w:rsidRPr="00000000" w14:paraId="0000001D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Pariente, G., Wissotzky Broder, O., Sheiner, E., Lanxner Battat, T., Mazor, E., Yaniv Salem, S., Kosef, T., &amp; Wainstock, T. (2020). Risk for probable post-partum depression among women during the COVID-19 pandemic.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Archives of Women’s Mental Health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(6), 767–773. https://doi.org/10.1007/s00737-020-01075-3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Gómez, C. A., Kleinman, D., Pronk, N., Wrenn Gordon, G.L. Emmeline, O., Carter, B. Ayanna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&amp; J. Karen. B. H. (2021). Addressing health equity and social determinants of health </w:t>
      </w:r>
    </w:p>
    <w:p w:rsidR="00000000" w:rsidDel="00000000" w:rsidP="00000000" w:rsidRDefault="00000000" w:rsidRPr="00000000" w14:paraId="00000022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through healthy people 2023.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Journal of Public Health Management and Practice, 27(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6), </w:t>
      </w:r>
    </w:p>
    <w:p w:rsidR="00000000" w:rsidDel="00000000" w:rsidP="00000000" w:rsidRDefault="00000000" w:rsidRPr="00000000" w14:paraId="00000024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249-257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DOI: 10.1097/PHH.0000000000001297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Kim, A. Jeon, S. &amp; Song, J. (2023). Self-stigma and mental health in divorced single-parent </w:t>
      </w:r>
    </w:p>
    <w:p w:rsidR="00000000" w:rsidDel="00000000" w:rsidP="00000000" w:rsidRDefault="00000000" w:rsidRPr="00000000" w14:paraId="00000028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women: mediating effect of self-esteem.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Behavioral Science, 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(744), 1-13. https:// </w:t>
      </w:r>
    </w:p>
    <w:p w:rsidR="00000000" w:rsidDel="00000000" w:rsidP="00000000" w:rsidRDefault="00000000" w:rsidRPr="00000000" w14:paraId="0000002A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doi.org/10.3390/bs13090744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Navas, C., Wells, L., Bartels, S. A. &amp; Walker, M. (2022). Patient and provider perspectives on </w:t>
      </w:r>
    </w:p>
    <w:p w:rsidR="00000000" w:rsidDel="00000000" w:rsidP="00000000" w:rsidRDefault="00000000" w:rsidRPr="00000000" w14:paraId="0000002E">
      <w:pPr>
        <w:spacing w:line="48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emergency department care experiences among people with mental health concerns.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Journal of Healthcare, 10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(1297),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1-21.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https://www.ncbi.nlm.nih.gov/pmc/articles/PMC9315815/pdf/healthcare-10-01297.pdf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Mughal, S., Azhar, Y., Siddiqui, W. (2022). Postpartum depression.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StatPearls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https://www.ncbi.nlm.nih.gov/books/NBK519070/#:~:text=Around%20one%20in%20se</w:t>
      </w:r>
    </w:p>
    <w:p w:rsidR="00000000" w:rsidDel="00000000" w:rsidP="00000000" w:rsidRDefault="00000000" w:rsidRPr="00000000" w14:paraId="00000032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ven%20women,her%20relationship%20with%20the%20infant.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Statistics Canada (2019).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Maternal mental health in Canada, 2018/2019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https://www150.statcan.gc.ca/n1/daily-quotidien/190624/dq190624b-eng.htm#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48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